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CD" w:rsidRPr="00884115" w:rsidRDefault="001858EC" w:rsidP="001858EC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40"/>
          <w:szCs w:val="40"/>
        </w:rPr>
      </w:pPr>
      <w:r w:rsidRPr="00297E14">
        <w:rPr>
          <w:rFonts w:ascii="Times New Roman" w:hAnsi="Times New Roman"/>
          <w:b/>
          <w:color w:val="17365D" w:themeColor="text2" w:themeShade="BF"/>
          <w:sz w:val="40"/>
          <w:szCs w:val="40"/>
        </w:rPr>
        <w:t>Р</w:t>
      </w:r>
      <w:r w:rsidR="007F1ECD" w:rsidRPr="00297E14">
        <w:rPr>
          <w:rFonts w:ascii="Times New Roman" w:hAnsi="Times New Roman"/>
          <w:b/>
          <w:color w:val="17365D" w:themeColor="text2" w:themeShade="BF"/>
          <w:sz w:val="40"/>
          <w:szCs w:val="40"/>
        </w:rPr>
        <w:t>еализации мероприятий активной</w:t>
      </w:r>
      <w:r w:rsidR="00884115">
        <w:rPr>
          <w:rFonts w:ascii="Times New Roman" w:hAnsi="Times New Roman"/>
          <w:b/>
          <w:color w:val="17365D" w:themeColor="text2" w:themeShade="BF"/>
          <w:sz w:val="40"/>
          <w:szCs w:val="40"/>
        </w:rPr>
        <w:t xml:space="preserve"> политики занятости в 2014 году</w:t>
      </w:r>
    </w:p>
    <w:p w:rsidR="001858EC" w:rsidRPr="0056294F" w:rsidRDefault="001858EC" w:rsidP="001858EC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</w:p>
    <w:p w:rsidR="00631613" w:rsidRPr="00E13D9A" w:rsidRDefault="00297E14" w:rsidP="00185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-3175</wp:posOffset>
            </wp:positionV>
            <wp:extent cx="3736340" cy="2840990"/>
            <wp:effectExtent l="19050" t="0" r="0" b="0"/>
            <wp:wrapSquare wrapText="bothSides"/>
            <wp:docPr id="7" name="Рисунок 7" descr="Z:\27 Ботова Елена Владимировна\0 Исходящие\фото\DSC05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27 Ботова Елена Владимировна\0 Исходящие\фото\DSC059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284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8EC" w:rsidRPr="00E13D9A">
        <w:rPr>
          <w:rFonts w:ascii="Times New Roman" w:hAnsi="Times New Roman" w:cs="Times New Roman"/>
          <w:sz w:val="32"/>
          <w:szCs w:val="32"/>
        </w:rPr>
        <w:t xml:space="preserve">В течение всего 2014 года в соответствии с государственной программой Краснодарского края «Содействие занятости населения» </w:t>
      </w:r>
      <w:r w:rsidR="00DA1FCF" w:rsidRPr="00E13D9A">
        <w:rPr>
          <w:rFonts w:ascii="Times New Roman" w:hAnsi="Times New Roman" w:cs="Times New Roman"/>
          <w:sz w:val="32"/>
          <w:szCs w:val="32"/>
        </w:rPr>
        <w:t xml:space="preserve">ГКУ КК Центр занятости населения Темрюкского района </w:t>
      </w:r>
      <w:r w:rsidR="00AE319C" w:rsidRPr="00E13D9A">
        <w:rPr>
          <w:rFonts w:ascii="Times New Roman" w:hAnsi="Times New Roman" w:cs="Times New Roman"/>
          <w:sz w:val="32"/>
          <w:szCs w:val="32"/>
        </w:rPr>
        <w:t xml:space="preserve">совместно </w:t>
      </w: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AE319C" w:rsidRPr="00E13D9A">
        <w:rPr>
          <w:rFonts w:ascii="Times New Roman" w:hAnsi="Times New Roman" w:cs="Times New Roman"/>
          <w:sz w:val="32"/>
          <w:szCs w:val="32"/>
        </w:rPr>
        <w:t xml:space="preserve">организациями и предприятиями района </w:t>
      </w:r>
      <w:r w:rsidR="001858EC" w:rsidRPr="00E13D9A">
        <w:rPr>
          <w:rFonts w:ascii="Times New Roman" w:hAnsi="Times New Roman" w:cs="Times New Roman"/>
          <w:sz w:val="32"/>
          <w:szCs w:val="32"/>
        </w:rPr>
        <w:t>реализовывал</w:t>
      </w:r>
      <w:r w:rsidR="00AE319C" w:rsidRPr="00E13D9A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E13D9A">
        <w:rPr>
          <w:rFonts w:ascii="Times New Roman" w:hAnsi="Times New Roman" w:cs="Times New Roman"/>
          <w:sz w:val="32"/>
          <w:szCs w:val="32"/>
        </w:rPr>
        <w:t>ы</w:t>
      </w:r>
      <w:r w:rsidR="00AE319C" w:rsidRPr="00E13D9A">
        <w:rPr>
          <w:rFonts w:ascii="Times New Roman" w:hAnsi="Times New Roman" w:cs="Times New Roman"/>
          <w:sz w:val="32"/>
          <w:szCs w:val="32"/>
        </w:rPr>
        <w:t xml:space="preserve"> активной политики занятости населения.</w:t>
      </w:r>
    </w:p>
    <w:p w:rsidR="001858EC" w:rsidRPr="00E13D9A" w:rsidRDefault="00297E14" w:rsidP="00B43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1858EC" w:rsidRPr="00E13D9A">
        <w:rPr>
          <w:rFonts w:ascii="Times New Roman" w:hAnsi="Times New Roman" w:cs="Times New Roman"/>
          <w:sz w:val="32"/>
          <w:szCs w:val="32"/>
        </w:rPr>
        <w:t>частие в реализации данных программ принимали следующие предприятия и организации района:</w:t>
      </w:r>
    </w:p>
    <w:p w:rsidR="00F922EA" w:rsidRPr="00E13D9A" w:rsidRDefault="00F922EA" w:rsidP="0063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3D9A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3B5080" w:rsidRPr="00E13D9A">
        <w:rPr>
          <w:rFonts w:ascii="Times New Roman" w:hAnsi="Times New Roman" w:cs="Times New Roman"/>
          <w:b/>
          <w:sz w:val="32"/>
          <w:szCs w:val="32"/>
        </w:rPr>
        <w:t>в проведении оплачиваемых общественных работ:</w:t>
      </w:r>
      <w:r w:rsidR="003B5080" w:rsidRPr="00E13D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B5080" w:rsidRPr="00E13D9A">
        <w:rPr>
          <w:rFonts w:ascii="Times New Roman" w:hAnsi="Times New Roman" w:cs="Times New Roman"/>
          <w:sz w:val="32"/>
          <w:szCs w:val="32"/>
        </w:rPr>
        <w:t xml:space="preserve">ООО Агрофирма «Юбилейная», ОАО Агрофирма «Южная», ООО «Редакция газеты Тамань», Запорожское сельское потребительское общество, ООО «Лотос», МУП «ЖКХ </w:t>
      </w:r>
      <w:proofErr w:type="spellStart"/>
      <w:r w:rsidR="003B5080" w:rsidRPr="00E13D9A">
        <w:rPr>
          <w:rFonts w:ascii="Times New Roman" w:hAnsi="Times New Roman" w:cs="Times New Roman"/>
          <w:sz w:val="32"/>
          <w:szCs w:val="32"/>
        </w:rPr>
        <w:t>Комбытсервис</w:t>
      </w:r>
      <w:proofErr w:type="spellEnd"/>
      <w:r w:rsidR="003B5080" w:rsidRPr="00E13D9A">
        <w:rPr>
          <w:rFonts w:ascii="Times New Roman" w:hAnsi="Times New Roman" w:cs="Times New Roman"/>
          <w:sz w:val="32"/>
          <w:szCs w:val="32"/>
        </w:rPr>
        <w:t>», МУП «</w:t>
      </w:r>
      <w:proofErr w:type="spellStart"/>
      <w:r w:rsidR="003B5080" w:rsidRPr="00E13D9A">
        <w:rPr>
          <w:rFonts w:ascii="Times New Roman" w:hAnsi="Times New Roman" w:cs="Times New Roman"/>
          <w:sz w:val="32"/>
          <w:szCs w:val="32"/>
        </w:rPr>
        <w:t>ЖКХ</w:t>
      </w:r>
      <w:r w:rsidR="00ED3638" w:rsidRPr="00E13D9A">
        <w:rPr>
          <w:rFonts w:ascii="Times New Roman" w:hAnsi="Times New Roman" w:cs="Times New Roman"/>
          <w:sz w:val="32"/>
          <w:szCs w:val="32"/>
        </w:rPr>
        <w:t>-</w:t>
      </w:r>
      <w:r w:rsidR="003B5080" w:rsidRPr="00E13D9A">
        <w:rPr>
          <w:rFonts w:ascii="Times New Roman" w:hAnsi="Times New Roman" w:cs="Times New Roman"/>
          <w:sz w:val="32"/>
          <w:szCs w:val="32"/>
        </w:rPr>
        <w:t>Фанагория</w:t>
      </w:r>
      <w:proofErr w:type="spellEnd"/>
      <w:r w:rsidR="003B5080" w:rsidRPr="00E13D9A">
        <w:rPr>
          <w:rFonts w:ascii="Times New Roman" w:hAnsi="Times New Roman" w:cs="Times New Roman"/>
          <w:sz w:val="32"/>
          <w:szCs w:val="32"/>
        </w:rPr>
        <w:t xml:space="preserve">», </w:t>
      </w:r>
      <w:r w:rsidR="00462C67" w:rsidRPr="00E13D9A">
        <w:rPr>
          <w:rFonts w:ascii="Times New Roman" w:hAnsi="Times New Roman" w:cs="Times New Roman"/>
          <w:sz w:val="32"/>
          <w:szCs w:val="32"/>
        </w:rPr>
        <w:t>ГКУ СО КК Темрюкский СРЦН «Парус»</w:t>
      </w:r>
      <w:r w:rsidR="002D4ECD" w:rsidRPr="00E13D9A">
        <w:rPr>
          <w:rFonts w:ascii="Times New Roman" w:hAnsi="Times New Roman" w:cs="Times New Roman"/>
          <w:sz w:val="32"/>
          <w:szCs w:val="32"/>
        </w:rPr>
        <w:t>,</w:t>
      </w:r>
      <w:r w:rsidR="00462C67" w:rsidRPr="00E13D9A">
        <w:rPr>
          <w:rFonts w:ascii="Times New Roman" w:hAnsi="Times New Roman" w:cs="Times New Roman"/>
          <w:sz w:val="32"/>
          <w:szCs w:val="32"/>
        </w:rPr>
        <w:t xml:space="preserve"> </w:t>
      </w:r>
      <w:r w:rsidR="00ED3638" w:rsidRPr="00E13D9A">
        <w:rPr>
          <w:rFonts w:ascii="Times New Roman" w:hAnsi="Times New Roman" w:cs="Times New Roman"/>
          <w:sz w:val="32"/>
          <w:szCs w:val="32"/>
        </w:rPr>
        <w:t xml:space="preserve">МБОУ «СОШ №1», МБОУ «СОШ №22», ЗАО «Пансионат </w:t>
      </w:r>
      <w:proofErr w:type="spellStart"/>
      <w:r w:rsidR="00ED3638" w:rsidRPr="00E13D9A">
        <w:rPr>
          <w:rFonts w:ascii="Times New Roman" w:hAnsi="Times New Roman" w:cs="Times New Roman"/>
          <w:sz w:val="32"/>
          <w:szCs w:val="32"/>
        </w:rPr>
        <w:t>Анапчанка</w:t>
      </w:r>
      <w:proofErr w:type="spellEnd"/>
      <w:r w:rsidR="00ED3638" w:rsidRPr="00E13D9A">
        <w:rPr>
          <w:rFonts w:ascii="Times New Roman" w:hAnsi="Times New Roman" w:cs="Times New Roman"/>
          <w:sz w:val="32"/>
          <w:szCs w:val="32"/>
        </w:rPr>
        <w:t xml:space="preserve">», ООО «Санаторий Вита», </w:t>
      </w:r>
      <w:r w:rsidR="00EA53FC" w:rsidRPr="00E13D9A">
        <w:rPr>
          <w:rFonts w:ascii="Times New Roman" w:hAnsi="Times New Roman" w:cs="Times New Roman"/>
          <w:sz w:val="32"/>
          <w:szCs w:val="32"/>
        </w:rPr>
        <w:t xml:space="preserve">ОАО АПФ Голубицкая, ЗАО Победа, ЗАО АФ «Мирный», ООО </w:t>
      </w:r>
      <w:proofErr w:type="spellStart"/>
      <w:r w:rsidR="00EA53FC" w:rsidRPr="00E13D9A">
        <w:rPr>
          <w:rFonts w:ascii="Times New Roman" w:hAnsi="Times New Roman" w:cs="Times New Roman"/>
          <w:sz w:val="32"/>
          <w:szCs w:val="32"/>
        </w:rPr>
        <w:t>Соцкультбыт-Автоваз</w:t>
      </w:r>
      <w:proofErr w:type="spellEnd"/>
      <w:r w:rsidR="00EA53FC" w:rsidRPr="00E13D9A">
        <w:rPr>
          <w:rFonts w:ascii="Times New Roman" w:hAnsi="Times New Roman" w:cs="Times New Roman"/>
          <w:sz w:val="32"/>
          <w:szCs w:val="32"/>
        </w:rPr>
        <w:t xml:space="preserve"> Пансионат Лада»</w:t>
      </w:r>
      <w:r w:rsidR="002D4ECD" w:rsidRPr="00E13D9A">
        <w:rPr>
          <w:rFonts w:ascii="Times New Roman" w:hAnsi="Times New Roman" w:cs="Times New Roman"/>
          <w:sz w:val="32"/>
          <w:szCs w:val="32"/>
        </w:rPr>
        <w:t>,</w:t>
      </w:r>
      <w:r w:rsidR="00EA53FC" w:rsidRPr="00E13D9A">
        <w:rPr>
          <w:rFonts w:ascii="Times New Roman" w:hAnsi="Times New Roman" w:cs="Times New Roman"/>
          <w:sz w:val="32"/>
          <w:szCs w:val="32"/>
        </w:rPr>
        <w:t xml:space="preserve"> ООО «Газпром </w:t>
      </w:r>
      <w:proofErr w:type="spellStart"/>
      <w:r w:rsidR="00EA53FC" w:rsidRPr="00E13D9A">
        <w:rPr>
          <w:rFonts w:ascii="Times New Roman" w:hAnsi="Times New Roman" w:cs="Times New Roman"/>
          <w:sz w:val="32"/>
          <w:szCs w:val="32"/>
        </w:rPr>
        <w:t>трансгаз</w:t>
      </w:r>
      <w:proofErr w:type="spellEnd"/>
      <w:r w:rsidR="00EA53FC" w:rsidRPr="00E13D9A">
        <w:rPr>
          <w:rFonts w:ascii="Times New Roman" w:hAnsi="Times New Roman" w:cs="Times New Roman"/>
          <w:sz w:val="32"/>
          <w:szCs w:val="32"/>
        </w:rPr>
        <w:t xml:space="preserve"> Сургут» и ИП </w:t>
      </w:r>
      <w:proofErr w:type="spellStart"/>
      <w:r w:rsidR="00EA53FC" w:rsidRPr="00E13D9A">
        <w:rPr>
          <w:rFonts w:ascii="Times New Roman" w:hAnsi="Times New Roman" w:cs="Times New Roman"/>
          <w:sz w:val="32"/>
          <w:szCs w:val="32"/>
        </w:rPr>
        <w:t>Даурова</w:t>
      </w:r>
      <w:proofErr w:type="spellEnd"/>
      <w:r w:rsidR="00EA53FC" w:rsidRPr="00E13D9A">
        <w:rPr>
          <w:rFonts w:ascii="Times New Roman" w:hAnsi="Times New Roman" w:cs="Times New Roman"/>
          <w:sz w:val="32"/>
          <w:szCs w:val="32"/>
        </w:rPr>
        <w:t xml:space="preserve"> Е.А.</w:t>
      </w:r>
      <w:proofErr w:type="gramEnd"/>
      <w:r w:rsidR="00EA53FC" w:rsidRPr="00E13D9A">
        <w:rPr>
          <w:rFonts w:ascii="Times New Roman" w:hAnsi="Times New Roman" w:cs="Times New Roman"/>
          <w:sz w:val="32"/>
          <w:szCs w:val="32"/>
        </w:rPr>
        <w:t>;</w:t>
      </w:r>
    </w:p>
    <w:p w:rsidR="00805CA7" w:rsidRPr="00E13D9A" w:rsidRDefault="00805CA7" w:rsidP="0063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3D9A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1858EC" w:rsidRPr="00E13D9A">
        <w:rPr>
          <w:rFonts w:ascii="Times New Roman" w:hAnsi="Times New Roman" w:cs="Times New Roman"/>
          <w:b/>
          <w:sz w:val="32"/>
          <w:szCs w:val="32"/>
        </w:rPr>
        <w:t xml:space="preserve"> в программе </w:t>
      </w:r>
      <w:r w:rsidRPr="00E13D9A">
        <w:rPr>
          <w:rFonts w:ascii="Times New Roman" w:hAnsi="Times New Roman" w:cs="Times New Roman"/>
          <w:b/>
          <w:sz w:val="32"/>
          <w:szCs w:val="32"/>
        </w:rPr>
        <w:t>оборудование рабочих мест для трудоустройства незанятых инвалидов:</w:t>
      </w:r>
      <w:r w:rsidRPr="00E13D9A">
        <w:rPr>
          <w:rFonts w:ascii="Times New Roman" w:hAnsi="Times New Roman" w:cs="Times New Roman"/>
          <w:sz w:val="32"/>
          <w:szCs w:val="32"/>
        </w:rPr>
        <w:t xml:space="preserve"> ООО «Унисон», ООО «Кубань-Вино», ООО «Агентство правовой поддержки», ООО «</w:t>
      </w:r>
      <w:proofErr w:type="spellStart"/>
      <w:r w:rsidRPr="00E13D9A">
        <w:rPr>
          <w:rFonts w:ascii="Times New Roman" w:hAnsi="Times New Roman" w:cs="Times New Roman"/>
          <w:sz w:val="32"/>
          <w:szCs w:val="32"/>
        </w:rPr>
        <w:t>Антара</w:t>
      </w:r>
      <w:proofErr w:type="spellEnd"/>
      <w:r w:rsidRPr="00E13D9A">
        <w:rPr>
          <w:rFonts w:ascii="Times New Roman" w:hAnsi="Times New Roman" w:cs="Times New Roman"/>
          <w:sz w:val="32"/>
          <w:szCs w:val="32"/>
        </w:rPr>
        <w:t xml:space="preserve">» и ИП </w:t>
      </w:r>
      <w:proofErr w:type="spellStart"/>
      <w:r w:rsidRPr="00E13D9A">
        <w:rPr>
          <w:rFonts w:ascii="Times New Roman" w:hAnsi="Times New Roman" w:cs="Times New Roman"/>
          <w:sz w:val="32"/>
          <w:szCs w:val="32"/>
        </w:rPr>
        <w:t>Лицкевич</w:t>
      </w:r>
      <w:proofErr w:type="spellEnd"/>
      <w:r w:rsidRPr="00E13D9A">
        <w:rPr>
          <w:rFonts w:ascii="Times New Roman" w:hAnsi="Times New Roman" w:cs="Times New Roman"/>
          <w:sz w:val="32"/>
          <w:szCs w:val="32"/>
        </w:rPr>
        <w:t xml:space="preserve"> В.В.;</w:t>
      </w:r>
    </w:p>
    <w:p w:rsidR="00462C67" w:rsidRPr="00E13D9A" w:rsidRDefault="00EA53FC" w:rsidP="0063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3D9A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1858EC" w:rsidRPr="00E13D9A">
        <w:rPr>
          <w:rFonts w:ascii="Times New Roman" w:hAnsi="Times New Roman" w:cs="Times New Roman"/>
          <w:b/>
          <w:sz w:val="32"/>
          <w:szCs w:val="32"/>
        </w:rPr>
        <w:t xml:space="preserve">в программе </w:t>
      </w:r>
      <w:r w:rsidR="002D470B" w:rsidRPr="00E13D9A">
        <w:rPr>
          <w:rFonts w:ascii="Times New Roman" w:hAnsi="Times New Roman" w:cs="Times New Roman"/>
          <w:b/>
          <w:sz w:val="32"/>
          <w:szCs w:val="32"/>
        </w:rPr>
        <w:t>содействи</w:t>
      </w:r>
      <w:r w:rsidR="001858EC" w:rsidRPr="00E13D9A">
        <w:rPr>
          <w:rFonts w:ascii="Times New Roman" w:hAnsi="Times New Roman" w:cs="Times New Roman"/>
          <w:b/>
          <w:sz w:val="32"/>
          <w:szCs w:val="32"/>
        </w:rPr>
        <w:t>е</w:t>
      </w:r>
      <w:r w:rsidR="002D470B" w:rsidRPr="00E13D9A">
        <w:rPr>
          <w:rFonts w:ascii="Times New Roman" w:hAnsi="Times New Roman" w:cs="Times New Roman"/>
          <w:b/>
          <w:sz w:val="32"/>
          <w:szCs w:val="32"/>
        </w:rPr>
        <w:t xml:space="preserve"> в трудоустройстве несовершеннолетних граждан в возрасте от 14 до 18 лет </w:t>
      </w:r>
      <w:proofErr w:type="gramStart"/>
      <w:r w:rsidR="002D470B" w:rsidRPr="00E13D9A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2D470B" w:rsidRPr="00E13D9A">
        <w:rPr>
          <w:rFonts w:ascii="Times New Roman" w:hAnsi="Times New Roman" w:cs="Times New Roman"/>
          <w:b/>
          <w:sz w:val="32"/>
          <w:szCs w:val="32"/>
        </w:rPr>
        <w:t xml:space="preserve"> свободное от учебы время</w:t>
      </w:r>
      <w:r w:rsidR="00462C67" w:rsidRPr="00E13D9A">
        <w:rPr>
          <w:rFonts w:ascii="Times New Roman" w:hAnsi="Times New Roman" w:cs="Times New Roman"/>
          <w:b/>
          <w:sz w:val="32"/>
          <w:szCs w:val="32"/>
        </w:rPr>
        <w:t>:</w:t>
      </w:r>
      <w:r w:rsidR="00462C67" w:rsidRPr="00E13D9A">
        <w:rPr>
          <w:rFonts w:ascii="Times New Roman" w:hAnsi="Times New Roman" w:cs="Times New Roman"/>
          <w:sz w:val="32"/>
          <w:szCs w:val="32"/>
        </w:rPr>
        <w:t xml:space="preserve"> </w:t>
      </w:r>
      <w:r w:rsidR="00E13D9A" w:rsidRPr="00E13D9A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spellStart"/>
      <w:r w:rsidR="00E13D9A" w:rsidRPr="00E13D9A">
        <w:rPr>
          <w:rFonts w:ascii="Times New Roman" w:hAnsi="Times New Roman" w:cs="Times New Roman"/>
          <w:sz w:val="32"/>
          <w:szCs w:val="32"/>
        </w:rPr>
        <w:t>Ахтанизовского</w:t>
      </w:r>
      <w:proofErr w:type="spellEnd"/>
      <w:r w:rsidR="00E13D9A" w:rsidRPr="00E13D9A">
        <w:rPr>
          <w:rFonts w:ascii="Times New Roman" w:hAnsi="Times New Roman" w:cs="Times New Roman"/>
          <w:sz w:val="32"/>
          <w:szCs w:val="32"/>
        </w:rPr>
        <w:t xml:space="preserve"> сельского поселения, МБОУ ДОД станция юных техников ст</w:t>
      </w:r>
      <w:proofErr w:type="gramStart"/>
      <w:r w:rsidR="00E13D9A" w:rsidRPr="00E13D9A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="00E13D9A" w:rsidRPr="00E13D9A">
        <w:rPr>
          <w:rFonts w:ascii="Times New Roman" w:hAnsi="Times New Roman" w:cs="Times New Roman"/>
          <w:sz w:val="32"/>
          <w:szCs w:val="32"/>
        </w:rPr>
        <w:t xml:space="preserve">таротитаровская, МБУ </w:t>
      </w:r>
      <w:proofErr w:type="spellStart"/>
      <w:r w:rsidR="00E13D9A" w:rsidRPr="00E13D9A">
        <w:rPr>
          <w:rFonts w:ascii="Times New Roman" w:hAnsi="Times New Roman" w:cs="Times New Roman"/>
          <w:sz w:val="32"/>
          <w:szCs w:val="32"/>
        </w:rPr>
        <w:t>Фонталовский</w:t>
      </w:r>
      <w:proofErr w:type="spellEnd"/>
      <w:r w:rsidR="00E13D9A" w:rsidRPr="00E13D9A">
        <w:rPr>
          <w:rFonts w:ascii="Times New Roman" w:hAnsi="Times New Roman" w:cs="Times New Roman"/>
          <w:sz w:val="32"/>
          <w:szCs w:val="32"/>
        </w:rPr>
        <w:t xml:space="preserve"> КСЦ, МБУК </w:t>
      </w:r>
      <w:proofErr w:type="spellStart"/>
      <w:r w:rsidR="00E13D9A" w:rsidRPr="00E13D9A">
        <w:rPr>
          <w:rFonts w:ascii="Times New Roman" w:hAnsi="Times New Roman" w:cs="Times New Roman"/>
          <w:sz w:val="32"/>
          <w:szCs w:val="32"/>
        </w:rPr>
        <w:t>Новотаманский</w:t>
      </w:r>
      <w:proofErr w:type="spellEnd"/>
      <w:r w:rsidR="00E13D9A" w:rsidRPr="00E13D9A">
        <w:rPr>
          <w:rFonts w:ascii="Times New Roman" w:hAnsi="Times New Roman" w:cs="Times New Roman"/>
          <w:sz w:val="32"/>
          <w:szCs w:val="32"/>
        </w:rPr>
        <w:t xml:space="preserve"> КСЦ, МБУ РМЦСИ Доверие, Администрация Голубицкого сельского поселения, Администрация </w:t>
      </w:r>
      <w:proofErr w:type="spellStart"/>
      <w:r w:rsidR="00E13D9A" w:rsidRPr="00E13D9A">
        <w:rPr>
          <w:rFonts w:ascii="Times New Roman" w:hAnsi="Times New Roman" w:cs="Times New Roman"/>
          <w:sz w:val="32"/>
          <w:szCs w:val="32"/>
        </w:rPr>
        <w:t>Краснострельского</w:t>
      </w:r>
      <w:proofErr w:type="spellEnd"/>
      <w:r w:rsidR="00E13D9A" w:rsidRPr="00E13D9A">
        <w:rPr>
          <w:rFonts w:ascii="Times New Roman" w:hAnsi="Times New Roman" w:cs="Times New Roman"/>
          <w:sz w:val="32"/>
          <w:szCs w:val="32"/>
        </w:rPr>
        <w:t xml:space="preserve"> сельского поселения, МБУК </w:t>
      </w:r>
      <w:proofErr w:type="spellStart"/>
      <w:r w:rsidR="00E13D9A" w:rsidRPr="00E13D9A">
        <w:rPr>
          <w:rFonts w:ascii="Times New Roman" w:hAnsi="Times New Roman" w:cs="Times New Roman"/>
          <w:sz w:val="32"/>
          <w:szCs w:val="32"/>
        </w:rPr>
        <w:t>Вышестеблиевская</w:t>
      </w:r>
      <w:proofErr w:type="spellEnd"/>
      <w:r w:rsidR="00E13D9A" w:rsidRPr="00E13D9A">
        <w:rPr>
          <w:rFonts w:ascii="Times New Roman" w:hAnsi="Times New Roman" w:cs="Times New Roman"/>
          <w:sz w:val="32"/>
          <w:szCs w:val="32"/>
        </w:rPr>
        <w:t xml:space="preserve"> ЦКС, МУ </w:t>
      </w:r>
      <w:proofErr w:type="spellStart"/>
      <w:r w:rsidR="00E13D9A" w:rsidRPr="00E13D9A">
        <w:rPr>
          <w:rFonts w:ascii="Times New Roman" w:hAnsi="Times New Roman" w:cs="Times New Roman"/>
          <w:sz w:val="32"/>
          <w:szCs w:val="32"/>
        </w:rPr>
        <w:t>Старотитаровский</w:t>
      </w:r>
      <w:proofErr w:type="spellEnd"/>
      <w:r w:rsidR="00E13D9A" w:rsidRPr="00E13D9A">
        <w:rPr>
          <w:rFonts w:ascii="Times New Roman" w:hAnsi="Times New Roman" w:cs="Times New Roman"/>
          <w:sz w:val="32"/>
          <w:szCs w:val="32"/>
        </w:rPr>
        <w:t xml:space="preserve"> КСЦ, «МУП </w:t>
      </w:r>
      <w:proofErr w:type="spellStart"/>
      <w:r w:rsidR="00E13D9A" w:rsidRPr="00E13D9A">
        <w:rPr>
          <w:rFonts w:ascii="Times New Roman" w:hAnsi="Times New Roman" w:cs="Times New Roman"/>
          <w:sz w:val="32"/>
          <w:szCs w:val="32"/>
        </w:rPr>
        <w:t>ЖКХ-Запорожское</w:t>
      </w:r>
      <w:proofErr w:type="spellEnd"/>
      <w:r w:rsidR="00E13D9A" w:rsidRPr="00E13D9A">
        <w:rPr>
          <w:rFonts w:ascii="Times New Roman" w:hAnsi="Times New Roman" w:cs="Times New Roman"/>
          <w:sz w:val="32"/>
          <w:szCs w:val="32"/>
        </w:rPr>
        <w:t xml:space="preserve">», МКУ ТГП ТР МДЦ, МАУ «Культура плюс», МУП </w:t>
      </w:r>
      <w:r w:rsidR="00E13D9A" w:rsidRPr="00E13D9A">
        <w:rPr>
          <w:rFonts w:ascii="Times New Roman" w:hAnsi="Times New Roman" w:cs="Times New Roman"/>
          <w:sz w:val="32"/>
          <w:szCs w:val="32"/>
        </w:rPr>
        <w:lastRenderedPageBreak/>
        <w:t>«</w:t>
      </w:r>
      <w:proofErr w:type="spellStart"/>
      <w:r w:rsidR="00E13D9A" w:rsidRPr="00E13D9A">
        <w:rPr>
          <w:rFonts w:ascii="Times New Roman" w:hAnsi="Times New Roman" w:cs="Times New Roman"/>
          <w:sz w:val="32"/>
          <w:szCs w:val="32"/>
        </w:rPr>
        <w:t>ЖКХ-Фанагория</w:t>
      </w:r>
      <w:proofErr w:type="spellEnd"/>
      <w:r w:rsidR="00E13D9A" w:rsidRPr="00E13D9A">
        <w:rPr>
          <w:rFonts w:ascii="Times New Roman" w:hAnsi="Times New Roman" w:cs="Times New Roman"/>
          <w:sz w:val="32"/>
          <w:szCs w:val="32"/>
        </w:rPr>
        <w:t>», ГКУ СО КК Темрюкский СРЦН «Парус», МБОУ ДОД СЮН ст.Голубицкой, МБУ Таманский КСЦ</w:t>
      </w:r>
      <w:r w:rsidR="00E13D9A">
        <w:rPr>
          <w:rFonts w:ascii="Times New Roman" w:hAnsi="Times New Roman" w:cs="Times New Roman"/>
          <w:sz w:val="32"/>
          <w:szCs w:val="32"/>
        </w:rPr>
        <w:t>,</w:t>
      </w:r>
      <w:r w:rsidR="002D470B" w:rsidRPr="00E13D9A">
        <w:rPr>
          <w:rFonts w:ascii="Times New Roman" w:hAnsi="Times New Roman" w:cs="Times New Roman"/>
          <w:sz w:val="32"/>
          <w:szCs w:val="32"/>
        </w:rPr>
        <w:t xml:space="preserve"> </w:t>
      </w:r>
      <w:r w:rsidR="00462C67" w:rsidRPr="00E13D9A"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gramStart"/>
      <w:r w:rsidR="00462C67" w:rsidRPr="00E13D9A">
        <w:rPr>
          <w:rFonts w:ascii="Times New Roman" w:hAnsi="Times New Roman" w:cs="Times New Roman"/>
          <w:sz w:val="32"/>
          <w:szCs w:val="32"/>
        </w:rPr>
        <w:t>СОШ №1</w:t>
      </w:r>
      <w:r w:rsidR="001A45F7" w:rsidRPr="00E13D9A">
        <w:rPr>
          <w:rFonts w:ascii="Times New Roman" w:hAnsi="Times New Roman" w:cs="Times New Roman"/>
          <w:sz w:val="32"/>
          <w:szCs w:val="32"/>
        </w:rPr>
        <w:t xml:space="preserve">, МБОУ СОШ №2, МБОУ СОШ №3, </w:t>
      </w:r>
      <w:r w:rsidR="00462C67" w:rsidRPr="00E13D9A">
        <w:rPr>
          <w:rFonts w:ascii="Times New Roman" w:hAnsi="Times New Roman" w:cs="Times New Roman"/>
          <w:sz w:val="32"/>
          <w:szCs w:val="32"/>
        </w:rPr>
        <w:t xml:space="preserve"> </w:t>
      </w:r>
      <w:r w:rsidR="001A45F7" w:rsidRPr="00E13D9A">
        <w:rPr>
          <w:rFonts w:ascii="Times New Roman" w:hAnsi="Times New Roman" w:cs="Times New Roman"/>
          <w:sz w:val="32"/>
          <w:szCs w:val="32"/>
        </w:rPr>
        <w:t>МБОУ СОШ №4, МБОУ СОШ №5, МБОУ СОШ №6, МБОУ СОШ №7, МБОУ СОШ №8, МБОУ СОШ №9,</w:t>
      </w:r>
      <w:r w:rsidR="0078208A" w:rsidRPr="00E13D9A">
        <w:rPr>
          <w:rFonts w:ascii="Times New Roman" w:hAnsi="Times New Roman" w:cs="Times New Roman"/>
          <w:sz w:val="32"/>
          <w:szCs w:val="32"/>
        </w:rPr>
        <w:t xml:space="preserve"> МБОУ СОШ №10, МБОУ СОШ №11, МБОУ ООШ №12, МАОУ СОШ №13, МБОУ ООШ №14, МБОУ ООШ №15, МБОУ СОШ №16, МБОУ СОШ №17, МБОУ СОШ №18, МБОУ СОШ №20, МБОУ СОШ №22, МБОУ</w:t>
      </w:r>
      <w:proofErr w:type="gramEnd"/>
      <w:r w:rsidR="0078208A" w:rsidRPr="00E13D9A">
        <w:rPr>
          <w:rFonts w:ascii="Times New Roman" w:hAnsi="Times New Roman" w:cs="Times New Roman"/>
          <w:sz w:val="32"/>
          <w:szCs w:val="32"/>
        </w:rPr>
        <w:t xml:space="preserve"> СОШ №24, МБОУ СОШ №25,</w:t>
      </w:r>
      <w:r w:rsidR="00603C43" w:rsidRPr="00E13D9A">
        <w:rPr>
          <w:rFonts w:ascii="Times New Roman" w:hAnsi="Times New Roman" w:cs="Times New Roman"/>
          <w:sz w:val="32"/>
          <w:szCs w:val="32"/>
        </w:rPr>
        <w:t xml:space="preserve"> МБОУ ООШ №26, МБОУ СОШ №27, МБОУ СОШ №28, МБОУ СОШ №29, МБОУ СОШ №30</w:t>
      </w:r>
      <w:r w:rsidR="002D4ECD" w:rsidRPr="00E13D9A">
        <w:rPr>
          <w:rFonts w:ascii="Times New Roman" w:hAnsi="Times New Roman" w:cs="Times New Roman"/>
          <w:sz w:val="32"/>
          <w:szCs w:val="32"/>
        </w:rPr>
        <w:t>;</w:t>
      </w:r>
    </w:p>
    <w:p w:rsidR="00EA53FC" w:rsidRPr="00E13D9A" w:rsidRDefault="00462C67" w:rsidP="0063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3D9A">
        <w:rPr>
          <w:rFonts w:ascii="Times New Roman" w:hAnsi="Times New Roman" w:cs="Times New Roman"/>
          <w:b/>
          <w:sz w:val="32"/>
          <w:szCs w:val="32"/>
        </w:rPr>
        <w:t xml:space="preserve">- содействие в трудоустройстве </w:t>
      </w:r>
      <w:r w:rsidR="002D470B" w:rsidRPr="00E13D9A">
        <w:rPr>
          <w:rFonts w:ascii="Times New Roman" w:hAnsi="Times New Roman" w:cs="Times New Roman"/>
          <w:b/>
          <w:sz w:val="32"/>
          <w:szCs w:val="32"/>
        </w:rPr>
        <w:t>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впервые:</w:t>
      </w:r>
      <w:r w:rsidR="002D4ECD" w:rsidRPr="00E13D9A">
        <w:rPr>
          <w:rFonts w:ascii="Times New Roman" w:hAnsi="Times New Roman" w:cs="Times New Roman"/>
          <w:sz w:val="32"/>
          <w:szCs w:val="32"/>
        </w:rPr>
        <w:t xml:space="preserve"> МУП «Комбинат бытового обслуживания», </w:t>
      </w:r>
      <w:r w:rsidR="002D470B" w:rsidRPr="00E13D9A">
        <w:rPr>
          <w:rFonts w:ascii="Times New Roman" w:hAnsi="Times New Roman" w:cs="Times New Roman"/>
          <w:sz w:val="32"/>
          <w:szCs w:val="32"/>
        </w:rPr>
        <w:t xml:space="preserve"> </w:t>
      </w:r>
      <w:r w:rsidR="002D4ECD" w:rsidRPr="00E13D9A">
        <w:rPr>
          <w:rFonts w:ascii="Times New Roman" w:hAnsi="Times New Roman" w:cs="Times New Roman"/>
          <w:sz w:val="32"/>
          <w:szCs w:val="32"/>
        </w:rPr>
        <w:t xml:space="preserve">ОАО «Передний край», МБДОУ ДС №50, РМУП «Тепловые сети», МБУЗ ЦРБ, ГКУ СО КК Темрюкский СРЦН «Парус», ООО </w:t>
      </w:r>
      <w:r w:rsidR="00C6719B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2D4ECD" w:rsidRPr="00E13D9A">
        <w:rPr>
          <w:rFonts w:ascii="Times New Roman" w:hAnsi="Times New Roman" w:cs="Times New Roman"/>
          <w:sz w:val="32"/>
          <w:szCs w:val="32"/>
        </w:rPr>
        <w:t>Соцкультбыт-Автоваз</w:t>
      </w:r>
      <w:proofErr w:type="spellEnd"/>
      <w:r w:rsidR="002D4ECD" w:rsidRPr="00E13D9A">
        <w:rPr>
          <w:rFonts w:ascii="Times New Roman" w:hAnsi="Times New Roman" w:cs="Times New Roman"/>
          <w:sz w:val="32"/>
          <w:szCs w:val="32"/>
        </w:rPr>
        <w:t xml:space="preserve"> Пансионат Лада», ЗАО «</w:t>
      </w:r>
      <w:proofErr w:type="spellStart"/>
      <w:r w:rsidR="002D4ECD" w:rsidRPr="00E13D9A">
        <w:rPr>
          <w:rFonts w:ascii="Times New Roman" w:hAnsi="Times New Roman" w:cs="Times New Roman"/>
          <w:sz w:val="32"/>
          <w:szCs w:val="32"/>
        </w:rPr>
        <w:t>Грис</w:t>
      </w:r>
      <w:proofErr w:type="spellEnd"/>
      <w:r w:rsidR="002D4ECD" w:rsidRPr="00E13D9A">
        <w:rPr>
          <w:rFonts w:ascii="Times New Roman" w:hAnsi="Times New Roman" w:cs="Times New Roman"/>
          <w:sz w:val="32"/>
          <w:szCs w:val="32"/>
        </w:rPr>
        <w:t xml:space="preserve">», ООО «Зея», ИП Петренко </w:t>
      </w:r>
      <w:r w:rsidR="00294354" w:rsidRPr="00E13D9A">
        <w:rPr>
          <w:rFonts w:ascii="Times New Roman" w:hAnsi="Times New Roman" w:cs="Times New Roman"/>
          <w:sz w:val="32"/>
          <w:szCs w:val="32"/>
        </w:rPr>
        <w:t xml:space="preserve">Н.В. </w:t>
      </w:r>
      <w:proofErr w:type="gramStart"/>
      <w:r w:rsidR="00294354" w:rsidRPr="00E13D9A">
        <w:rPr>
          <w:rFonts w:ascii="Times New Roman" w:hAnsi="Times New Roman" w:cs="Times New Roman"/>
          <w:sz w:val="32"/>
          <w:szCs w:val="32"/>
        </w:rPr>
        <w:t xml:space="preserve">и </w:t>
      </w:r>
      <w:r w:rsidR="00631613" w:rsidRPr="00E13D9A">
        <w:rPr>
          <w:rFonts w:ascii="Times New Roman" w:hAnsi="Times New Roman" w:cs="Times New Roman"/>
          <w:sz w:val="32"/>
          <w:szCs w:val="32"/>
        </w:rPr>
        <w:t xml:space="preserve"> </w:t>
      </w:r>
      <w:r w:rsidR="00294354" w:rsidRPr="00E13D9A">
        <w:rPr>
          <w:rFonts w:ascii="Times New Roman" w:hAnsi="Times New Roman" w:cs="Times New Roman"/>
          <w:sz w:val="32"/>
          <w:szCs w:val="32"/>
        </w:rPr>
        <w:t>ООО</w:t>
      </w:r>
      <w:proofErr w:type="gramEnd"/>
      <w:r w:rsidR="00294354" w:rsidRPr="00E13D9A">
        <w:rPr>
          <w:rFonts w:ascii="Times New Roman" w:hAnsi="Times New Roman" w:cs="Times New Roman"/>
          <w:sz w:val="32"/>
          <w:szCs w:val="32"/>
        </w:rPr>
        <w:t xml:space="preserve"> «ЭСКДЭ»</w:t>
      </w:r>
      <w:r w:rsidR="00EC7FC1" w:rsidRPr="00E13D9A">
        <w:rPr>
          <w:rFonts w:ascii="Times New Roman" w:hAnsi="Times New Roman" w:cs="Times New Roman"/>
          <w:sz w:val="32"/>
          <w:szCs w:val="32"/>
        </w:rPr>
        <w:t>.</w:t>
      </w:r>
    </w:p>
    <w:p w:rsidR="00E13D9A" w:rsidRPr="00E13D9A" w:rsidRDefault="00E13D9A" w:rsidP="0063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13D9A" w:rsidRPr="00E13D9A" w:rsidRDefault="00E13D9A" w:rsidP="0063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13D9A" w:rsidRDefault="00E13D9A" w:rsidP="0063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109220</wp:posOffset>
            </wp:positionV>
            <wp:extent cx="2310130" cy="2286000"/>
            <wp:effectExtent l="19050" t="0" r="0" b="0"/>
            <wp:wrapSquare wrapText="bothSides"/>
            <wp:docPr id="6" name="Рисунок 1" descr="https://encrypted-tbn1.gstatic.com/images?q=tbn:ANd9GcTFMbNYlP3H8pJCrT9FCCr0O_-K9g6xTSP6uH6uEEsbLh3lBk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FMbNYlP3H8pJCrT9FCCr0O_-K9g6xTSP6uH6uEEsbLh3lBk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E14" w:rsidRDefault="00297E14" w:rsidP="00631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E13D9A" w:rsidRPr="00297E14" w:rsidRDefault="00E13D9A" w:rsidP="00631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97E14">
        <w:rPr>
          <w:rFonts w:ascii="Times New Roman" w:hAnsi="Times New Roman" w:cs="Times New Roman"/>
          <w:b/>
          <w:color w:val="C00000"/>
          <w:sz w:val="36"/>
          <w:szCs w:val="36"/>
        </w:rPr>
        <w:t>ГКУ КК ЦЗН Темрюкского района благодарит всех участников программ за оказанное содействие и надеется на дальнейшее плодотворное сотрудничество в 2015 году.</w:t>
      </w:r>
    </w:p>
    <w:p w:rsidR="00E13D9A" w:rsidRDefault="00E13D9A" w:rsidP="0063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E14" w:rsidRDefault="00297E14" w:rsidP="0063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E14" w:rsidRDefault="00297E14" w:rsidP="0063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E14" w:rsidRDefault="00297E14" w:rsidP="0063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E14" w:rsidRDefault="00297E14" w:rsidP="0063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E14" w:rsidRDefault="00297E14" w:rsidP="0063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E14" w:rsidRDefault="00297E14" w:rsidP="0063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E14" w:rsidRDefault="00297E14" w:rsidP="0063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E14" w:rsidRDefault="00297E14" w:rsidP="0063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E14" w:rsidRDefault="00297E14" w:rsidP="0063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E14" w:rsidRDefault="00297E14" w:rsidP="0063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19C" w:rsidRPr="00E13D9A" w:rsidRDefault="00AE319C" w:rsidP="00AE319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E13D9A">
        <w:rPr>
          <w:rFonts w:ascii="Times New Roman" w:hAnsi="Times New Roman" w:cs="Times New Roman"/>
          <w:sz w:val="32"/>
          <w:szCs w:val="32"/>
        </w:rPr>
        <w:t xml:space="preserve">А.В. </w:t>
      </w:r>
      <w:proofErr w:type="spellStart"/>
      <w:r w:rsidRPr="00E13D9A">
        <w:rPr>
          <w:rFonts w:ascii="Times New Roman" w:hAnsi="Times New Roman" w:cs="Times New Roman"/>
          <w:sz w:val="32"/>
          <w:szCs w:val="32"/>
        </w:rPr>
        <w:t>Музыченко</w:t>
      </w:r>
      <w:proofErr w:type="spellEnd"/>
      <w:r w:rsidRPr="00E13D9A">
        <w:rPr>
          <w:rFonts w:ascii="Times New Roman" w:hAnsi="Times New Roman" w:cs="Times New Roman"/>
          <w:sz w:val="32"/>
          <w:szCs w:val="32"/>
        </w:rPr>
        <w:t>,</w:t>
      </w:r>
    </w:p>
    <w:p w:rsidR="00E13D9A" w:rsidRDefault="00AE319C" w:rsidP="00AE319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13D9A">
        <w:rPr>
          <w:rFonts w:ascii="Times New Roman" w:hAnsi="Times New Roman" w:cs="Times New Roman"/>
          <w:sz w:val="32"/>
          <w:szCs w:val="32"/>
        </w:rPr>
        <w:t>руководитель ГКУ КК</w:t>
      </w:r>
      <w:r w:rsidR="00E13D9A">
        <w:rPr>
          <w:rFonts w:ascii="Times New Roman" w:hAnsi="Times New Roman" w:cs="Times New Roman"/>
          <w:sz w:val="32"/>
          <w:szCs w:val="32"/>
        </w:rPr>
        <w:t xml:space="preserve"> </w:t>
      </w:r>
      <w:r w:rsidRPr="00E13D9A">
        <w:rPr>
          <w:rFonts w:ascii="Times New Roman" w:hAnsi="Times New Roman" w:cs="Times New Roman"/>
          <w:sz w:val="32"/>
          <w:szCs w:val="32"/>
        </w:rPr>
        <w:t xml:space="preserve">ЦЗН </w:t>
      </w:r>
    </w:p>
    <w:p w:rsidR="00AE319C" w:rsidRDefault="00AE319C" w:rsidP="00AE31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D9A">
        <w:rPr>
          <w:rFonts w:ascii="Times New Roman" w:hAnsi="Times New Roman" w:cs="Times New Roman"/>
          <w:sz w:val="32"/>
          <w:szCs w:val="32"/>
        </w:rPr>
        <w:t>Темрюкского района</w:t>
      </w:r>
    </w:p>
    <w:sectPr w:rsidR="00AE319C" w:rsidSect="008D39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A1FCF"/>
    <w:rsid w:val="001858EC"/>
    <w:rsid w:val="001A45F7"/>
    <w:rsid w:val="00294354"/>
    <w:rsid w:val="00297E14"/>
    <w:rsid w:val="002D470B"/>
    <w:rsid w:val="002D4ECD"/>
    <w:rsid w:val="003059A3"/>
    <w:rsid w:val="003A153D"/>
    <w:rsid w:val="003B5080"/>
    <w:rsid w:val="00462C67"/>
    <w:rsid w:val="00513C40"/>
    <w:rsid w:val="0056294F"/>
    <w:rsid w:val="005F55BC"/>
    <w:rsid w:val="00603C43"/>
    <w:rsid w:val="00612658"/>
    <w:rsid w:val="00631613"/>
    <w:rsid w:val="006D5409"/>
    <w:rsid w:val="0078208A"/>
    <w:rsid w:val="007F1ECD"/>
    <w:rsid w:val="00805CA7"/>
    <w:rsid w:val="00884115"/>
    <w:rsid w:val="008D3994"/>
    <w:rsid w:val="00916520"/>
    <w:rsid w:val="00A50884"/>
    <w:rsid w:val="00A9706B"/>
    <w:rsid w:val="00AA4598"/>
    <w:rsid w:val="00AE319C"/>
    <w:rsid w:val="00B432DC"/>
    <w:rsid w:val="00B4564A"/>
    <w:rsid w:val="00C6719B"/>
    <w:rsid w:val="00DA1FCF"/>
    <w:rsid w:val="00E00B47"/>
    <w:rsid w:val="00E13D9A"/>
    <w:rsid w:val="00E47F6A"/>
    <w:rsid w:val="00EA53FC"/>
    <w:rsid w:val="00EC7FC1"/>
    <w:rsid w:val="00ED3367"/>
    <w:rsid w:val="00ED3638"/>
    <w:rsid w:val="00F9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2014-12-09T08:08:00Z</cp:lastPrinted>
  <dcterms:created xsi:type="dcterms:W3CDTF">2014-12-02T06:48:00Z</dcterms:created>
  <dcterms:modified xsi:type="dcterms:W3CDTF">2014-12-09T08:08:00Z</dcterms:modified>
</cp:coreProperties>
</file>